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05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8928"/>
      </w:tblGrid>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Precinct</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i/>
                <w:sz w:val="20"/>
              </w:rPr>
            </w:pPr>
            <w:r>
              <w:rPr>
                <w:rFonts w:ascii="Arial" w:hAnsi="Arial" w:cs="Arial"/>
                <w:b/>
                <w:i/>
                <w:sz w:val="20"/>
              </w:rPr>
              <w:t>Coogee Precinct</w:t>
            </w:r>
          </w:p>
        </w:tc>
      </w:tr>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Date, time, venue</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i/>
                <w:sz w:val="20"/>
              </w:rPr>
            </w:pPr>
            <w:r>
              <w:rPr>
                <w:rFonts w:ascii="Arial" w:hAnsi="Arial" w:cs="Arial"/>
                <w:i/>
                <w:sz w:val="20"/>
              </w:rPr>
              <w:t>Monday 21 September 2015 7.30pm. Coogee Senior Citizens Hall, 97R Brook St, Coogee</w:t>
            </w:r>
          </w:p>
        </w:tc>
      </w:tr>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Chair</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i/>
                <w:sz w:val="20"/>
              </w:rPr>
            </w:pPr>
            <w:r>
              <w:rPr>
                <w:rFonts w:ascii="Arial" w:hAnsi="Arial" w:cs="Arial"/>
                <w:i/>
                <w:sz w:val="20"/>
              </w:rPr>
              <w:t>Mark England (standing in for John Giannakopoulos)</w:t>
            </w:r>
          </w:p>
        </w:tc>
      </w:tr>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Secretary</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i/>
                <w:sz w:val="20"/>
              </w:rPr>
            </w:pPr>
            <w:r>
              <w:rPr>
                <w:rFonts w:ascii="Arial" w:hAnsi="Arial" w:cs="Arial"/>
                <w:i/>
                <w:sz w:val="20"/>
              </w:rPr>
              <w:t>Rona Wade</w:t>
            </w:r>
          </w:p>
        </w:tc>
      </w:tr>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Theme="minorHAnsi" w:eastAsiaTheme="minorEastAsia" w:hAnsiTheme="minorHAnsi"/>
                <w:szCs w:val="22"/>
                <w:lang w:eastAsia="en-AU"/>
              </w:rPr>
            </w:pP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Theme="minorHAnsi" w:eastAsiaTheme="minorEastAsia" w:hAnsiTheme="minorHAnsi"/>
                <w:szCs w:val="22"/>
                <w:lang w:eastAsia="en-AU"/>
              </w:rPr>
            </w:pPr>
          </w:p>
        </w:tc>
      </w:tr>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1. Attendance:</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i/>
                <w:sz w:val="20"/>
              </w:rPr>
            </w:pPr>
            <w:r>
              <w:rPr>
                <w:rFonts w:ascii="Arial" w:hAnsi="Arial" w:cs="Arial"/>
                <w:i/>
                <w:sz w:val="20"/>
              </w:rPr>
              <w:t xml:space="preserve">14 </w:t>
            </w:r>
          </w:p>
        </w:tc>
      </w:tr>
      <w:tr w:rsidR="00912BDF" w:rsidTr="00912BDF">
        <w:trPr>
          <w:trHeight w:val="103"/>
        </w:trPr>
        <w:tc>
          <w:tcPr>
            <w:tcW w:w="2127" w:type="dxa"/>
            <w:tcBorders>
              <w:top w:val="single" w:sz="4" w:space="0" w:color="auto"/>
              <w:left w:val="single" w:sz="4" w:space="0" w:color="auto"/>
              <w:bottom w:val="single" w:sz="4" w:space="0" w:color="auto"/>
              <w:right w:val="single" w:sz="4" w:space="0" w:color="auto"/>
            </w:tcBorders>
          </w:tcPr>
          <w:p w:rsidR="00912BDF" w:rsidRDefault="00912BDF">
            <w:pPr>
              <w:ind w:left="360"/>
              <w:rPr>
                <w:rFonts w:ascii="Arial" w:hAnsi="Arial" w:cs="Arial"/>
                <w:b/>
                <w:sz w:val="20"/>
              </w:rPr>
            </w:pP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i/>
                <w:sz w:val="20"/>
              </w:rPr>
            </w:pPr>
            <w:r>
              <w:rPr>
                <w:rFonts w:ascii="Arial" w:hAnsi="Arial" w:cs="Arial"/>
                <w:i/>
                <w:sz w:val="20"/>
              </w:rPr>
              <w:t xml:space="preserve">Guests: Councillor Bowen and Councillor Neilson </w:t>
            </w:r>
          </w:p>
        </w:tc>
      </w:tr>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2. Apologies:</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i/>
                <w:sz w:val="20"/>
              </w:rPr>
            </w:pPr>
            <w:r>
              <w:rPr>
                <w:rFonts w:ascii="Arial" w:hAnsi="Arial" w:cs="Arial"/>
                <w:i/>
                <w:sz w:val="20"/>
              </w:rPr>
              <w:t xml:space="preserve">Councillor Shurey, John Giannakopoulos, Jo Black, Marie McMahon and Vicky Mayer </w:t>
            </w:r>
          </w:p>
        </w:tc>
      </w:tr>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3. Declaration of interests:</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i/>
                <w:sz w:val="20"/>
              </w:rPr>
            </w:pPr>
            <w:r>
              <w:rPr>
                <w:rFonts w:ascii="Arial" w:hAnsi="Arial" w:cs="Arial"/>
                <w:i/>
                <w:sz w:val="20"/>
              </w:rPr>
              <w:t>None</w:t>
            </w:r>
          </w:p>
        </w:tc>
      </w:tr>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4. Finance:</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i/>
                <w:sz w:val="20"/>
              </w:rPr>
            </w:pPr>
            <w:r>
              <w:rPr>
                <w:rFonts w:ascii="Arial" w:hAnsi="Arial" w:cs="Arial"/>
                <w:i/>
                <w:sz w:val="20"/>
              </w:rPr>
              <w:t>After reimbursement of expenses and bank charges balance of $496.57</w:t>
            </w:r>
          </w:p>
        </w:tc>
      </w:tr>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5. Confirmation of previous minutes:</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i/>
                <w:sz w:val="20"/>
              </w:rPr>
            </w:pPr>
            <w:r>
              <w:rPr>
                <w:rFonts w:ascii="Arial" w:hAnsi="Arial" w:cs="Arial"/>
                <w:i/>
                <w:sz w:val="20"/>
              </w:rPr>
              <w:t>Confirmed and signed</w:t>
            </w:r>
          </w:p>
        </w:tc>
      </w:tr>
      <w:tr w:rsidR="00912BDF" w:rsidTr="00912BDF">
        <w:trPr>
          <w:trHeight w:val="170"/>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6. Correspondence:</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i/>
                <w:sz w:val="20"/>
              </w:rPr>
            </w:pPr>
            <w:r>
              <w:rPr>
                <w:rFonts w:ascii="Arial" w:hAnsi="Arial" w:cs="Arial"/>
                <w:i/>
                <w:sz w:val="20"/>
              </w:rPr>
              <w:t>Council Business Papers and information from Council for upcoming events.</w:t>
            </w:r>
          </w:p>
        </w:tc>
      </w:tr>
      <w:tr w:rsidR="00912BDF" w:rsidTr="00912BDF">
        <w:trPr>
          <w:trHeight w:val="1121"/>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7. Business arising - resolutions</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ind w:right="114"/>
              <w:jc w:val="both"/>
              <w:rPr>
                <w:sz w:val="20"/>
              </w:rPr>
            </w:pPr>
            <w:r>
              <w:rPr>
                <w:b/>
                <w:sz w:val="20"/>
              </w:rPr>
              <w:t xml:space="preserve">7.1 Coogee Pavilion (41/14) (1/15) (7/15) (12/15) – Resolution 34/15: </w:t>
            </w:r>
            <w:r>
              <w:rPr>
                <w:sz w:val="20"/>
              </w:rPr>
              <w:t>The Precinct opposes DA 238/1998/C: 169-181 Dolphin Street proposing to increase the number of outdoor seats from 35 to 48 and to affix semi-permanent furniture to the public pedestrian plaza. The significant increase in the area of public space occupied by the hotel is not supported. This much valued and used public space should not become part of the hotel.  Further the position of the proposed outdoor seating area should adjoin the hotel rather than being 4.2 metres from it. A further concern was access for emergency vehicles.</w:t>
            </w:r>
          </w:p>
          <w:p w:rsidR="00912BDF" w:rsidRDefault="00912BDF" w:rsidP="00912BDF">
            <w:pPr>
              <w:ind w:right="114"/>
              <w:jc w:val="both"/>
              <w:rPr>
                <w:b/>
                <w:sz w:val="20"/>
              </w:rPr>
            </w:pPr>
            <w:r>
              <w:rPr>
                <w:b/>
                <w:sz w:val="20"/>
              </w:rPr>
              <w:t xml:space="preserve">7.3 DA 11/2015 – 293 Alison Rd (3/15) (13/15) – Resolution 35/15: </w:t>
            </w:r>
            <w:r>
              <w:rPr>
                <w:sz w:val="20"/>
              </w:rPr>
              <w:t xml:space="preserve">The Precinct requests urgent consideration of an appeal due to the reasons provided by the Commissioner  </w:t>
            </w:r>
          </w:p>
        </w:tc>
      </w:tr>
      <w:tr w:rsidR="00912BDF" w:rsidTr="00912BDF">
        <w:trPr>
          <w:trHeight w:val="259"/>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8. New Matters - resolutions</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ind w:right="114"/>
              <w:jc w:val="both"/>
              <w:rPr>
                <w:sz w:val="20"/>
              </w:rPr>
            </w:pPr>
            <w:r>
              <w:rPr>
                <w:b/>
                <w:sz w:val="20"/>
              </w:rPr>
              <w:t xml:space="preserve">8.1 NOX and Eco Living Fair – Resolution 36/15: </w:t>
            </w:r>
            <w:r>
              <w:rPr>
                <w:sz w:val="20"/>
              </w:rPr>
              <w:t xml:space="preserve">The Precinct would like to express their gratitude and thanks to Council for doing a marvellous job hosting two fantastic events; the NOX night sculpture walk and the Eco Living.  </w:t>
            </w:r>
          </w:p>
          <w:p w:rsidR="00912BDF" w:rsidRDefault="00912BDF">
            <w:pPr>
              <w:ind w:right="114"/>
              <w:jc w:val="both"/>
              <w:rPr>
                <w:sz w:val="20"/>
              </w:rPr>
            </w:pPr>
            <w:r>
              <w:rPr>
                <w:b/>
                <w:sz w:val="20"/>
              </w:rPr>
              <w:t xml:space="preserve">8.2 Newly renovated Coogee Senior Citizens Hall – Resolution 37/15: </w:t>
            </w:r>
            <w:r>
              <w:rPr>
                <w:sz w:val="20"/>
              </w:rPr>
              <w:t>The Precinct thanks and congratulates Council and Council staff for their hard work and commitment in upgrading the Hall and for providing such a beautiful, modern and wonderful amenity that contributes to a sense of community and invites the person who designed the building to come along to a meeting and talk about the design and the other attributes of the hall.</w:t>
            </w:r>
          </w:p>
          <w:p w:rsidR="00912BDF" w:rsidRDefault="00912BDF">
            <w:pPr>
              <w:ind w:right="114"/>
              <w:jc w:val="both"/>
              <w:rPr>
                <w:sz w:val="20"/>
              </w:rPr>
            </w:pPr>
            <w:r>
              <w:rPr>
                <w:b/>
                <w:sz w:val="20"/>
              </w:rPr>
              <w:t xml:space="preserve">8.3 Alcohol Free and Prohibited Zones (AFZ &amp; APZ) – Resolution 38/15: </w:t>
            </w:r>
            <w:r>
              <w:rPr>
                <w:sz w:val="20"/>
              </w:rPr>
              <w:t>The Precinct supports and endorses the continuation of Council’s established Alcohol Free Zones (AFZ) for another four years.</w:t>
            </w:r>
          </w:p>
          <w:p w:rsidR="00912BDF" w:rsidRDefault="00912BDF">
            <w:pPr>
              <w:ind w:right="114"/>
              <w:jc w:val="both"/>
              <w:rPr>
                <w:b/>
                <w:sz w:val="20"/>
              </w:rPr>
            </w:pPr>
            <w:r>
              <w:rPr>
                <w:sz w:val="20"/>
              </w:rPr>
              <w:t>Resolution 39/15: The Precinct supports and endorses the continuation of Council’s Alcohol Prohibited Zones that extends from Coogee to Clovelly including beachside parks and reserves for one day a year on Australia Day, operating from sunset on the 25/1 to sunrise on the 27/1 for four more years until 2019.</w:t>
            </w:r>
          </w:p>
        </w:tc>
      </w:tr>
      <w:tr w:rsidR="00912BDF" w:rsidTr="00912BDF">
        <w:trPr>
          <w:trHeight w:val="259"/>
        </w:trPr>
        <w:tc>
          <w:tcPr>
            <w:tcW w:w="2127"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Finish</w:t>
            </w: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ind w:left="152" w:right="114"/>
              <w:jc w:val="both"/>
              <w:rPr>
                <w:sz w:val="20"/>
              </w:rPr>
            </w:pPr>
            <w:r>
              <w:rPr>
                <w:sz w:val="20"/>
              </w:rPr>
              <w:t xml:space="preserve">The meeting closed at 9.50 pm </w:t>
            </w:r>
          </w:p>
        </w:tc>
      </w:tr>
      <w:tr w:rsidR="00912BDF" w:rsidTr="00912BDF">
        <w:trPr>
          <w:trHeight w:val="259"/>
        </w:trPr>
        <w:tc>
          <w:tcPr>
            <w:tcW w:w="2127" w:type="dxa"/>
            <w:tcBorders>
              <w:top w:val="single" w:sz="4" w:space="0" w:color="auto"/>
              <w:left w:val="single" w:sz="4" w:space="0" w:color="auto"/>
              <w:bottom w:val="single" w:sz="4" w:space="0" w:color="auto"/>
              <w:right w:val="single" w:sz="4" w:space="0" w:color="auto"/>
            </w:tcBorders>
          </w:tcPr>
          <w:p w:rsidR="00912BDF" w:rsidRDefault="00912BDF">
            <w:pPr>
              <w:rPr>
                <w:rFonts w:ascii="Arial" w:hAnsi="Arial" w:cs="Arial"/>
                <w:b/>
                <w:sz w:val="20"/>
              </w:rPr>
            </w:pPr>
          </w:p>
        </w:tc>
        <w:tc>
          <w:tcPr>
            <w:tcW w:w="8928" w:type="dxa"/>
            <w:tcBorders>
              <w:top w:val="single" w:sz="4" w:space="0" w:color="auto"/>
              <w:left w:val="single" w:sz="4" w:space="0" w:color="auto"/>
              <w:bottom w:val="single" w:sz="4" w:space="0" w:color="auto"/>
              <w:right w:val="single" w:sz="4" w:space="0" w:color="auto"/>
            </w:tcBorders>
            <w:hideMark/>
          </w:tcPr>
          <w:p w:rsidR="00912BDF" w:rsidRDefault="00912BDF">
            <w:pPr>
              <w:ind w:left="152" w:right="114"/>
              <w:jc w:val="both"/>
              <w:rPr>
                <w:sz w:val="20"/>
              </w:rPr>
            </w:pPr>
            <w:r>
              <w:rPr>
                <w:rFonts w:ascii="Arial" w:hAnsi="Arial" w:cs="Arial"/>
                <w:b/>
                <w:sz w:val="20"/>
              </w:rPr>
              <w:t>Please note resolutions unanimous unless otherwise noted.</w:t>
            </w:r>
          </w:p>
        </w:tc>
      </w:tr>
    </w:tbl>
    <w:p w:rsidR="00912BDF" w:rsidRDefault="00912BDF" w:rsidP="00912BDF"/>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p>
    <w:p w:rsidR="00912BDF" w:rsidRDefault="00912BDF" w:rsidP="00912BDF">
      <w:pPr>
        <w:ind w:hanging="851"/>
        <w:rPr>
          <w:b/>
        </w:rPr>
      </w:pPr>
      <w:r>
        <w:rPr>
          <w:b/>
        </w:rPr>
        <w:t>Notes relating to resolutions and general discussion for Coogee Precinct Meeting 21 September 2015</w:t>
      </w:r>
    </w:p>
    <w:p w:rsidR="00912BDF" w:rsidRDefault="00912BDF" w:rsidP="00912BDF">
      <w:pPr>
        <w:rPr>
          <w:b/>
        </w:rPr>
      </w:pPr>
    </w:p>
    <w:tbl>
      <w:tblPr>
        <w:tblW w:w="1105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8"/>
        <w:gridCol w:w="9637"/>
      </w:tblGrid>
      <w:tr w:rsidR="00912BDF" w:rsidTr="00912BDF">
        <w:tc>
          <w:tcPr>
            <w:tcW w:w="141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t xml:space="preserve">7. Business arising </w:t>
            </w:r>
          </w:p>
        </w:tc>
        <w:tc>
          <w:tcPr>
            <w:tcW w:w="9639" w:type="dxa"/>
            <w:tcBorders>
              <w:top w:val="single" w:sz="4" w:space="0" w:color="auto"/>
              <w:left w:val="single" w:sz="4" w:space="0" w:color="auto"/>
              <w:bottom w:val="single" w:sz="4" w:space="0" w:color="auto"/>
              <w:right w:val="single" w:sz="4" w:space="0" w:color="auto"/>
            </w:tcBorders>
            <w:hideMark/>
          </w:tcPr>
          <w:p w:rsidR="00912BDF" w:rsidRDefault="00912BDF">
            <w:pPr>
              <w:ind w:right="114"/>
              <w:jc w:val="both"/>
              <w:rPr>
                <w:sz w:val="20"/>
              </w:rPr>
            </w:pPr>
            <w:r>
              <w:rPr>
                <w:b/>
                <w:sz w:val="20"/>
              </w:rPr>
              <w:t xml:space="preserve">7.1 Coogee Pavilion </w:t>
            </w:r>
            <w:r>
              <w:rPr>
                <w:sz w:val="20"/>
              </w:rPr>
              <w:t xml:space="preserve">(41/14) (1/15) (7/15) (12/15) – Awaiting decision by Council regarding the section 96 that had been lodged to make changes to the Management Plan. It was noted that a further two DAs have been lodged with Council: DA 613/2015 is to increase New Years Eve trading hours by one hour from midnight to 1 am; and DA 238/1998/C is to increase patrons dining outside from 35 to 48 and to erect semi permanent furniture. All present agreed that they opposed such a significant take over public space and privatising what is a public utility/space. Access for emergency vehicles to this area </w:t>
            </w:r>
            <w:r w:rsidR="00800564">
              <w:rPr>
                <w:sz w:val="20"/>
              </w:rPr>
              <w:t>w</w:t>
            </w:r>
            <w:r>
              <w:rPr>
                <w:sz w:val="20"/>
              </w:rPr>
              <w:t>as also of concern.</w:t>
            </w:r>
          </w:p>
          <w:p w:rsidR="00912BDF" w:rsidRDefault="00912BDF">
            <w:pPr>
              <w:ind w:right="114"/>
              <w:jc w:val="both"/>
              <w:rPr>
                <w:b/>
                <w:sz w:val="20"/>
              </w:rPr>
            </w:pPr>
            <w:r>
              <w:rPr>
                <w:b/>
                <w:sz w:val="20"/>
              </w:rPr>
              <w:t>Resolution 34/15: As per the Minutes.</w:t>
            </w:r>
          </w:p>
          <w:p w:rsidR="00912BDF" w:rsidRDefault="00912BDF">
            <w:pPr>
              <w:ind w:right="114"/>
              <w:jc w:val="both"/>
              <w:rPr>
                <w:sz w:val="20"/>
              </w:rPr>
            </w:pPr>
            <w:r>
              <w:rPr>
                <w:b/>
                <w:sz w:val="20"/>
              </w:rPr>
              <w:t xml:space="preserve">7.2 Council amalgamations </w:t>
            </w:r>
            <w:r>
              <w:rPr>
                <w:sz w:val="20"/>
              </w:rPr>
              <w:t>(40/14) (16/15) (24/15)</w:t>
            </w:r>
            <w:r>
              <w:rPr>
                <w:b/>
                <w:sz w:val="20"/>
              </w:rPr>
              <w:t xml:space="preserve"> – </w:t>
            </w:r>
            <w:r>
              <w:rPr>
                <w:sz w:val="20"/>
              </w:rPr>
              <w:t xml:space="preserve">Councils reply was read. The precinct’s resolution has been forwarded to Council’s manager Corporate Improvement, Anne Warner, and Council’s Manager Business Performance Projects, Caroline Foley, for comment. A reply will be forwarded once received. Concerns were raised again that should there be amalgamations we may lose our voice and that a new LEP, DCP and zonings will be introduced which could irrevocably change our suburbs and open the door for developers and high density. Accordingly, a plebiscite/referendum should have been held to gauge the resident’s opinions. </w:t>
            </w:r>
          </w:p>
          <w:p w:rsidR="00800564" w:rsidRDefault="00912BDF">
            <w:pPr>
              <w:ind w:right="114"/>
              <w:jc w:val="both"/>
              <w:rPr>
                <w:sz w:val="20"/>
              </w:rPr>
            </w:pPr>
            <w:r>
              <w:rPr>
                <w:b/>
                <w:sz w:val="20"/>
              </w:rPr>
              <w:t xml:space="preserve">7.3 DA 11/2015 – 293 Alison Rd </w:t>
            </w:r>
            <w:r>
              <w:rPr>
                <w:sz w:val="20"/>
              </w:rPr>
              <w:t>(3/15) (13/15)</w:t>
            </w:r>
            <w:r>
              <w:rPr>
                <w:b/>
                <w:sz w:val="20"/>
              </w:rPr>
              <w:t xml:space="preserve"> –</w:t>
            </w:r>
            <w:r>
              <w:rPr>
                <w:sz w:val="20"/>
              </w:rPr>
              <w:t xml:space="preserve"> A resident reported that today she had received a letter from the solicitor saying that the Commissioner (from the Land and Environment Court) had ruled in favour of the development proceeding on 25/8/15 as it was not necessary to comply with FSR and height controls given the sites unusual location at the low point of the locality, its proximity to larger </w:t>
            </w:r>
            <w:r>
              <w:rPr>
                <w:sz w:val="20"/>
              </w:rPr>
              <w:br/>
              <w:t xml:space="preserve">(non-compliant in terms of height) residential flat buildings and its flood affectation. </w:t>
            </w:r>
          </w:p>
          <w:p w:rsidR="00912BDF" w:rsidRDefault="00912BDF">
            <w:pPr>
              <w:ind w:right="114"/>
              <w:jc w:val="both"/>
              <w:rPr>
                <w:sz w:val="20"/>
              </w:rPr>
            </w:pPr>
            <w:r>
              <w:rPr>
                <w:b/>
                <w:sz w:val="20"/>
              </w:rPr>
              <w:t>Resolution 35/15: As per the Minutes.</w:t>
            </w:r>
            <w:r>
              <w:rPr>
                <w:sz w:val="20"/>
              </w:rPr>
              <w:t xml:space="preserve">  </w:t>
            </w:r>
          </w:p>
          <w:p w:rsidR="00912BDF" w:rsidRDefault="00912BDF">
            <w:pPr>
              <w:ind w:right="114"/>
              <w:jc w:val="both"/>
              <w:rPr>
                <w:sz w:val="20"/>
              </w:rPr>
            </w:pPr>
            <w:r>
              <w:rPr>
                <w:b/>
                <w:sz w:val="20"/>
              </w:rPr>
              <w:t xml:space="preserve">7.4 DA 203/2015 – Glenwood Ave </w:t>
            </w:r>
            <w:r>
              <w:rPr>
                <w:sz w:val="20"/>
              </w:rPr>
              <w:t>(14/15)</w:t>
            </w:r>
            <w:r>
              <w:rPr>
                <w:b/>
                <w:sz w:val="20"/>
              </w:rPr>
              <w:t xml:space="preserve"> –</w:t>
            </w:r>
            <w:r>
              <w:rPr>
                <w:sz w:val="20"/>
              </w:rPr>
              <w:t xml:space="preserve"> No one was present to talk about this matter</w:t>
            </w:r>
          </w:p>
          <w:p w:rsidR="00912BDF" w:rsidRDefault="00912BDF">
            <w:pPr>
              <w:ind w:right="114"/>
              <w:jc w:val="both"/>
              <w:rPr>
                <w:sz w:val="20"/>
              </w:rPr>
            </w:pPr>
            <w:r>
              <w:rPr>
                <w:b/>
                <w:sz w:val="20"/>
              </w:rPr>
              <w:t>7.5 DA 284/2015: 102-104 Brook St</w:t>
            </w:r>
            <w:r>
              <w:rPr>
                <w:sz w:val="20"/>
              </w:rPr>
              <w:t xml:space="preserve"> </w:t>
            </w:r>
            <w:r>
              <w:rPr>
                <w:b/>
                <w:sz w:val="20"/>
              </w:rPr>
              <w:t>(Dan Murphy</w:t>
            </w:r>
            <w:r>
              <w:rPr>
                <w:sz w:val="20"/>
              </w:rPr>
              <w:t>) (21/15)</w:t>
            </w:r>
            <w:r>
              <w:rPr>
                <w:b/>
                <w:sz w:val="20"/>
              </w:rPr>
              <w:t xml:space="preserve"> </w:t>
            </w:r>
            <w:r>
              <w:rPr>
                <w:sz w:val="20"/>
              </w:rPr>
              <w:t xml:space="preserve">– A majority of attendees feared that </w:t>
            </w:r>
            <w:r w:rsidR="00800564">
              <w:rPr>
                <w:sz w:val="20"/>
              </w:rPr>
              <w:t>a large liquor outlet wo</w:t>
            </w:r>
            <w:r>
              <w:rPr>
                <w:sz w:val="20"/>
              </w:rPr>
              <w:t>uld</w:t>
            </w:r>
            <w:r w:rsidR="00800564">
              <w:rPr>
                <w:sz w:val="20"/>
              </w:rPr>
              <w:t xml:space="preserve"> exacerbate existing traffic and p</w:t>
            </w:r>
            <w:r>
              <w:rPr>
                <w:sz w:val="20"/>
              </w:rPr>
              <w:t xml:space="preserve">arking </w:t>
            </w:r>
            <w:r w:rsidR="00800564">
              <w:rPr>
                <w:sz w:val="20"/>
              </w:rPr>
              <w:t xml:space="preserve">problems and add to alcohol related crime and anti social behaviour problems given there was already a large discount liquor outlet less than 200m away. </w:t>
            </w:r>
            <w:r>
              <w:rPr>
                <w:sz w:val="20"/>
              </w:rPr>
              <w:t xml:space="preserve">Residents who lived in the building said they would be looking at the proposal on its merits as it goes through the process. </w:t>
            </w:r>
          </w:p>
          <w:p w:rsidR="00912BDF" w:rsidRDefault="00912BDF">
            <w:pPr>
              <w:ind w:right="114"/>
              <w:jc w:val="both"/>
              <w:rPr>
                <w:sz w:val="20"/>
              </w:rPr>
            </w:pPr>
            <w:r>
              <w:rPr>
                <w:b/>
                <w:sz w:val="20"/>
              </w:rPr>
              <w:t xml:space="preserve">7.6 Dolphin St closure </w:t>
            </w:r>
            <w:r>
              <w:rPr>
                <w:sz w:val="20"/>
              </w:rPr>
              <w:t>(25/15)</w:t>
            </w:r>
            <w:r>
              <w:rPr>
                <w:b/>
                <w:sz w:val="20"/>
              </w:rPr>
              <w:t xml:space="preserve"> </w:t>
            </w:r>
            <w:r>
              <w:rPr>
                <w:sz w:val="20"/>
              </w:rPr>
              <w:t>– Councils reply was read. In August 2015 Council wrote to Sydney Water seeking information regarding this issue and as a result can advise the following: “The closure of Dolphin Street remains in place to ensure the safety of the workers who are carrying out investigations and remedial work to the interior of the underground pipes.”</w:t>
            </w:r>
            <w:bookmarkStart w:id="0" w:name="_GoBack"/>
            <w:bookmarkEnd w:id="0"/>
            <w:r>
              <w:rPr>
                <w:sz w:val="20"/>
              </w:rPr>
              <w:t xml:space="preserve"> A copy of the correspondence sent from Sydney Water to the residents of the area was also enclosed and read at the meeting. Attendees discussed that the sewer system was not being replaced which would be preferable, given the expansive catchment area it services. Instead it is being repaired in a “band aid” manner due to the cost of replacement being approximately $100 million which is considered by the relevant authority as prohibitive. These works relate to the sewer pits at Dunningham Reserves and the endless trucks conducting cleaning/deodorising procedures which is all an unsightly, very smelly and archaic system. </w:t>
            </w:r>
          </w:p>
          <w:p w:rsidR="00912BDF" w:rsidRDefault="00912BDF">
            <w:pPr>
              <w:ind w:right="114"/>
              <w:jc w:val="both"/>
              <w:rPr>
                <w:sz w:val="20"/>
              </w:rPr>
            </w:pPr>
            <w:r>
              <w:rPr>
                <w:b/>
                <w:sz w:val="20"/>
              </w:rPr>
              <w:t xml:space="preserve">7.7 Trip hazard Vale and Arden Streets </w:t>
            </w:r>
            <w:r>
              <w:rPr>
                <w:sz w:val="20"/>
              </w:rPr>
              <w:t>(26/15)</w:t>
            </w:r>
            <w:r>
              <w:rPr>
                <w:b/>
                <w:sz w:val="20"/>
              </w:rPr>
              <w:t xml:space="preserve"> (29/15) – </w:t>
            </w:r>
            <w:r>
              <w:rPr>
                <w:sz w:val="20"/>
              </w:rPr>
              <w:t>Councils reply was read. Council thanks the Precinct for bringing this matter to our attention. Council’s Manager Infrastructure Services has advised that the manhole cover has been replaced and remedial work on the surrounding concrete has been scheduled.</w:t>
            </w:r>
          </w:p>
          <w:p w:rsidR="00912BDF" w:rsidRDefault="00912BDF">
            <w:pPr>
              <w:ind w:right="114"/>
              <w:jc w:val="both"/>
              <w:rPr>
                <w:sz w:val="20"/>
              </w:rPr>
            </w:pPr>
            <w:r>
              <w:rPr>
                <w:b/>
                <w:sz w:val="20"/>
              </w:rPr>
              <w:t xml:space="preserve">7.8 New Strata Act </w:t>
            </w:r>
            <w:r>
              <w:rPr>
                <w:sz w:val="20"/>
              </w:rPr>
              <w:t>(27/15)</w:t>
            </w:r>
            <w:r>
              <w:rPr>
                <w:b/>
                <w:sz w:val="20"/>
              </w:rPr>
              <w:t xml:space="preserve"> </w:t>
            </w:r>
            <w:r>
              <w:rPr>
                <w:sz w:val="20"/>
              </w:rPr>
              <w:t xml:space="preserve">– Councils reply was read that the resolution has been forwarded to Council’s Manager Strategic planning, Alan Bright, for comment. He is currently on leave but will provide a response to the precinct on his return. Discussion included the TV coverage on the news that featured a couple of buildings in Coogee and mentioned specifically the four storey walk-up buildings as being suited for redevelopment which would be aided by upcoming changes to the Strata Act.  </w:t>
            </w:r>
          </w:p>
          <w:p w:rsidR="00912BDF" w:rsidRDefault="00912BDF">
            <w:pPr>
              <w:ind w:right="114"/>
              <w:jc w:val="both"/>
              <w:rPr>
                <w:sz w:val="20"/>
              </w:rPr>
            </w:pPr>
            <w:r>
              <w:rPr>
                <w:b/>
                <w:sz w:val="20"/>
              </w:rPr>
              <w:t xml:space="preserve">7.9 Building Certification </w:t>
            </w:r>
            <w:r>
              <w:rPr>
                <w:sz w:val="20"/>
              </w:rPr>
              <w:t>(28/15)</w:t>
            </w:r>
            <w:r>
              <w:rPr>
                <w:b/>
                <w:sz w:val="20"/>
              </w:rPr>
              <w:t xml:space="preserve"> </w:t>
            </w:r>
            <w:r>
              <w:rPr>
                <w:sz w:val="20"/>
              </w:rPr>
              <w:t xml:space="preserve">– Councils reply was read. As it is a lengthy one it can be seen on Council’s website or on the Precinct’s website at </w:t>
            </w:r>
            <w:hyperlink r:id="rId4" w:history="1">
              <w:r>
                <w:rPr>
                  <w:rStyle w:val="Hyperlink"/>
                  <w:sz w:val="20"/>
                </w:rPr>
                <w:t>www.coogeeprecinct.com</w:t>
              </w:r>
            </w:hyperlink>
            <w:r>
              <w:rPr>
                <w:sz w:val="20"/>
              </w:rPr>
              <w:t>.</w:t>
            </w:r>
          </w:p>
          <w:p w:rsidR="00912BDF" w:rsidRDefault="00912BDF">
            <w:pPr>
              <w:ind w:right="114"/>
              <w:jc w:val="both"/>
              <w:rPr>
                <w:sz w:val="20"/>
              </w:rPr>
            </w:pPr>
            <w:r>
              <w:rPr>
                <w:b/>
                <w:sz w:val="20"/>
              </w:rPr>
              <w:t>7.10 Expenditure (30/15)</w:t>
            </w:r>
            <w:r>
              <w:rPr>
                <w:sz w:val="20"/>
              </w:rPr>
              <w:t xml:space="preserve"> – no update required dealt with at August meeting.</w:t>
            </w:r>
          </w:p>
          <w:p w:rsidR="00912BDF" w:rsidRDefault="00912BDF">
            <w:pPr>
              <w:ind w:right="114"/>
              <w:jc w:val="both"/>
              <w:rPr>
                <w:sz w:val="20"/>
              </w:rPr>
            </w:pPr>
            <w:r>
              <w:rPr>
                <w:b/>
                <w:sz w:val="20"/>
              </w:rPr>
              <w:t xml:space="preserve">7.11 Revegetation of Dunningham Reserve between beach and path (31/15) </w:t>
            </w:r>
            <w:r>
              <w:rPr>
                <w:sz w:val="20"/>
              </w:rPr>
              <w:t>– No reply from Council at time of meeting as minutes had been provided late.</w:t>
            </w:r>
          </w:p>
          <w:p w:rsidR="00800564" w:rsidRDefault="00912BDF">
            <w:pPr>
              <w:ind w:right="114"/>
              <w:jc w:val="both"/>
              <w:rPr>
                <w:sz w:val="20"/>
              </w:rPr>
            </w:pPr>
            <w:r>
              <w:rPr>
                <w:b/>
                <w:sz w:val="20"/>
              </w:rPr>
              <w:t>7.12 New Precinct rules</w:t>
            </w:r>
            <w:r>
              <w:rPr>
                <w:sz w:val="20"/>
              </w:rPr>
              <w:t xml:space="preserve"> – the secretary explained the current situation; what changes are being proposed and the impacts such changes would have for the Precinct executive and members. Essentially Council recently decided to review the Precinct Rules and Procedures and during the course of this exercise it became apparent, and was confirmed by legal advice, that members of Precinct Executives are council officials and are bound by Council’s Code of Conduct. Concerns were raised by some Precinct Executives as to how the Code of Conduct is to be </w:t>
            </w:r>
            <w:r>
              <w:rPr>
                <w:sz w:val="20"/>
              </w:rPr>
              <w:lastRenderedPageBreak/>
              <w:t xml:space="preserve">applied at Precinct Meetings. In response to these concerns, the General Manager met with the Combined Precincts Group to formulate options for moving forward and three options came from this meeting:- Option 1: Precincts to become “Precinct Community Groups” which would operate under the recently adopted Precinct Rules &amp; Procedures but not be bound by Council’s Code of Conduct. Option 2: That the Code of Conduct only apply to Precinct Executives and not to all Precinct Committee members. Option 3: Precincts to become “Precinct Community Groups” and the Precinct Rules &amp; Procedures be updated by the insertion of the relevant parts of Council’s Code of Conduct that are applicable to Precinct Executives. Whilst the Code of Conduct wouldn’t apply to Precinct Executives, the Rules &amp; Procedures would be strengthened in terms of expected standards of behaviour for Executives. This will go to a vote at the Ordinary Council Meeting on 22 September 2015. </w:t>
            </w:r>
          </w:p>
          <w:p w:rsidR="00912BDF" w:rsidRDefault="00912BDF">
            <w:pPr>
              <w:ind w:right="114"/>
              <w:jc w:val="both"/>
              <w:rPr>
                <w:sz w:val="20"/>
              </w:rPr>
            </w:pPr>
            <w:r>
              <w:rPr>
                <w:sz w:val="20"/>
              </w:rPr>
              <w:t>Interestingly, an attendee highlighted that this year is the Precincts 21</w:t>
            </w:r>
            <w:r>
              <w:rPr>
                <w:sz w:val="20"/>
                <w:vertAlign w:val="superscript"/>
              </w:rPr>
              <w:t>st</w:t>
            </w:r>
            <w:r>
              <w:rPr>
                <w:sz w:val="20"/>
              </w:rPr>
              <w:t xml:space="preserve"> birthday.</w:t>
            </w:r>
          </w:p>
          <w:p w:rsidR="00912BDF" w:rsidRDefault="00912BDF">
            <w:pPr>
              <w:ind w:right="114"/>
              <w:jc w:val="both"/>
              <w:rPr>
                <w:sz w:val="20"/>
              </w:rPr>
            </w:pPr>
            <w:r>
              <w:rPr>
                <w:b/>
                <w:sz w:val="20"/>
              </w:rPr>
              <w:t xml:space="preserve">7.13 Request for link to Coogee Precinct website (32/15) </w:t>
            </w:r>
            <w:r>
              <w:rPr>
                <w:sz w:val="20"/>
              </w:rPr>
              <w:t xml:space="preserve">– the resolution from August was read. </w:t>
            </w:r>
          </w:p>
          <w:p w:rsidR="00912BDF" w:rsidRDefault="00912BDF">
            <w:pPr>
              <w:ind w:right="114"/>
              <w:jc w:val="both"/>
              <w:rPr>
                <w:sz w:val="20"/>
              </w:rPr>
            </w:pPr>
            <w:r>
              <w:rPr>
                <w:b/>
                <w:sz w:val="20"/>
              </w:rPr>
              <w:t xml:space="preserve">7.14 Dogs off leash near beach and in Gordons Bay (33/15) </w:t>
            </w:r>
            <w:r>
              <w:rPr>
                <w:sz w:val="20"/>
              </w:rPr>
              <w:t xml:space="preserve">– No reply from Council at time of meeting as minutes had been provided late. Councillor Neilson had thankfully taken this matter up with the relevant Council staff and she read her communication from Council. Should any person wish to report any dogs on beaches at a particular time they can do so by contacting Council’s Call Centre during business hours on 1300 722 542 or for afterhours assistance on 9937 2450. </w:t>
            </w:r>
          </w:p>
          <w:p w:rsidR="00912BDF" w:rsidRDefault="00912BDF">
            <w:pPr>
              <w:ind w:right="114"/>
              <w:jc w:val="both"/>
              <w:rPr>
                <w:sz w:val="20"/>
              </w:rPr>
            </w:pPr>
            <w:r>
              <w:rPr>
                <w:b/>
                <w:sz w:val="20"/>
              </w:rPr>
              <w:t xml:space="preserve">7.15 Truck at sewerage pit in reserve next to Dolphin St near The Pavilion </w:t>
            </w:r>
            <w:r>
              <w:rPr>
                <w:sz w:val="20"/>
              </w:rPr>
              <w:t>– dealt with in 7.6 above.</w:t>
            </w:r>
          </w:p>
        </w:tc>
      </w:tr>
      <w:tr w:rsidR="00912BDF" w:rsidTr="00912BDF">
        <w:tc>
          <w:tcPr>
            <w:tcW w:w="1418" w:type="dxa"/>
            <w:tcBorders>
              <w:top w:val="single" w:sz="4" w:space="0" w:color="auto"/>
              <w:left w:val="single" w:sz="4" w:space="0" w:color="auto"/>
              <w:bottom w:val="single" w:sz="4" w:space="0" w:color="auto"/>
              <w:right w:val="single" w:sz="4" w:space="0" w:color="auto"/>
            </w:tcBorders>
            <w:hideMark/>
          </w:tcPr>
          <w:p w:rsidR="00912BDF" w:rsidRDefault="00912BDF">
            <w:pPr>
              <w:rPr>
                <w:rFonts w:ascii="Arial" w:hAnsi="Arial" w:cs="Arial"/>
                <w:b/>
                <w:sz w:val="20"/>
              </w:rPr>
            </w:pPr>
            <w:r>
              <w:rPr>
                <w:rFonts w:ascii="Arial" w:hAnsi="Arial" w:cs="Arial"/>
                <w:b/>
                <w:sz w:val="20"/>
              </w:rPr>
              <w:lastRenderedPageBreak/>
              <w:t xml:space="preserve">8. New matters </w:t>
            </w:r>
          </w:p>
        </w:tc>
        <w:tc>
          <w:tcPr>
            <w:tcW w:w="9639" w:type="dxa"/>
            <w:tcBorders>
              <w:top w:val="single" w:sz="4" w:space="0" w:color="auto"/>
              <w:left w:val="single" w:sz="4" w:space="0" w:color="auto"/>
              <w:bottom w:val="single" w:sz="4" w:space="0" w:color="auto"/>
              <w:right w:val="single" w:sz="4" w:space="0" w:color="auto"/>
            </w:tcBorders>
            <w:hideMark/>
          </w:tcPr>
          <w:p w:rsidR="00912BDF" w:rsidRDefault="00912BDF">
            <w:pPr>
              <w:ind w:right="114"/>
              <w:jc w:val="both"/>
              <w:rPr>
                <w:sz w:val="20"/>
              </w:rPr>
            </w:pPr>
            <w:r>
              <w:rPr>
                <w:b/>
                <w:sz w:val="20"/>
              </w:rPr>
              <w:t xml:space="preserve">8.1 NOX and Eco Living Fair – </w:t>
            </w:r>
            <w:r>
              <w:rPr>
                <w:sz w:val="20"/>
              </w:rPr>
              <w:t>Those that had attended the events said they were fantastic, were well attended and that Council had done a fabulous job in organising them.</w:t>
            </w:r>
          </w:p>
          <w:p w:rsidR="00912BDF" w:rsidRDefault="00912BDF">
            <w:pPr>
              <w:ind w:right="114"/>
              <w:jc w:val="both"/>
              <w:rPr>
                <w:b/>
                <w:sz w:val="20"/>
              </w:rPr>
            </w:pPr>
            <w:r>
              <w:rPr>
                <w:b/>
                <w:sz w:val="20"/>
              </w:rPr>
              <w:t xml:space="preserve">Resolution 36/15: As per the Minutes. </w:t>
            </w:r>
          </w:p>
          <w:p w:rsidR="00912BDF" w:rsidRDefault="00912BDF">
            <w:pPr>
              <w:ind w:right="114"/>
              <w:jc w:val="both"/>
              <w:rPr>
                <w:sz w:val="20"/>
              </w:rPr>
            </w:pPr>
            <w:r>
              <w:rPr>
                <w:b/>
                <w:sz w:val="20"/>
              </w:rPr>
              <w:t xml:space="preserve">8.2 Newly renovated Coogee Senior Citizens Hall – </w:t>
            </w:r>
            <w:r>
              <w:rPr>
                <w:sz w:val="20"/>
              </w:rPr>
              <w:t xml:space="preserve">Being our first meeting in the newly renovated hall there was much excitement and discussion about the design, its beauty and what a wonderful amenity it will provide for the community. </w:t>
            </w:r>
          </w:p>
          <w:p w:rsidR="00912BDF" w:rsidRDefault="00912BDF">
            <w:pPr>
              <w:ind w:right="114"/>
              <w:jc w:val="both"/>
              <w:rPr>
                <w:b/>
                <w:sz w:val="20"/>
              </w:rPr>
            </w:pPr>
            <w:r>
              <w:rPr>
                <w:b/>
                <w:sz w:val="20"/>
              </w:rPr>
              <w:t>Resolution 37/15: As per the Minutes.</w:t>
            </w:r>
          </w:p>
          <w:p w:rsidR="00912BDF" w:rsidRDefault="00912BDF">
            <w:pPr>
              <w:ind w:right="114"/>
              <w:jc w:val="both"/>
              <w:rPr>
                <w:sz w:val="20"/>
              </w:rPr>
            </w:pPr>
            <w:r>
              <w:rPr>
                <w:b/>
                <w:sz w:val="20"/>
              </w:rPr>
              <w:t xml:space="preserve">8.3 Alcohol Free and Prohibited Zones (AFZ and AFP) – </w:t>
            </w:r>
            <w:r>
              <w:rPr>
                <w:sz w:val="20"/>
              </w:rPr>
              <w:t>The Precinct supports Council continuing its established Alcohol Free Zones and Alcohol Prohibited Zones for another four years.</w:t>
            </w:r>
          </w:p>
          <w:p w:rsidR="00912BDF" w:rsidRDefault="00912BDF">
            <w:pPr>
              <w:ind w:right="114"/>
              <w:jc w:val="both"/>
              <w:rPr>
                <w:b/>
                <w:sz w:val="20"/>
              </w:rPr>
            </w:pPr>
            <w:r>
              <w:rPr>
                <w:b/>
                <w:sz w:val="20"/>
              </w:rPr>
              <w:t>Resolution 38/15: As per the Minutes.</w:t>
            </w:r>
          </w:p>
          <w:p w:rsidR="00912BDF" w:rsidRDefault="00912BDF">
            <w:pPr>
              <w:ind w:right="114"/>
              <w:jc w:val="both"/>
              <w:rPr>
                <w:b/>
                <w:sz w:val="20"/>
              </w:rPr>
            </w:pPr>
            <w:r>
              <w:rPr>
                <w:b/>
                <w:sz w:val="20"/>
              </w:rPr>
              <w:t>Resolution 39/15: As per the Minutes.</w:t>
            </w:r>
          </w:p>
          <w:p w:rsidR="00912BDF" w:rsidRDefault="00912BDF">
            <w:pPr>
              <w:ind w:right="114"/>
              <w:jc w:val="both"/>
              <w:rPr>
                <w:sz w:val="20"/>
              </w:rPr>
            </w:pPr>
            <w:r>
              <w:rPr>
                <w:b/>
                <w:sz w:val="20"/>
              </w:rPr>
              <w:t>8.4 Proposal for dive wreck off Coogee Beach – T</w:t>
            </w:r>
            <w:r>
              <w:rPr>
                <w:sz w:val="20"/>
              </w:rPr>
              <w:t>he Precinct was contacted about the Gordons Bay Scuba Diving Club’s (GBSDC) proposal to sink a dive wreck east of Wedding Cake island some 4 kilometres from shore. The intention is to create an artificial dive reef which will boost tourism and the local economy, specifically the diving industry. Attendees raised concerns that such a proposal would increase local traffic and congestion issues, encourage more spear fishers to the area which was not desirable and that the</w:t>
            </w:r>
            <w:r w:rsidR="00800564">
              <w:rPr>
                <w:sz w:val="20"/>
              </w:rPr>
              <w:t>re was a high likelihood that the</w:t>
            </w:r>
            <w:r>
              <w:rPr>
                <w:sz w:val="20"/>
              </w:rPr>
              <w:t xml:space="preserve"> ship would pollute the ocean. Those present were not in favour of a wreck in Coogee.</w:t>
            </w:r>
          </w:p>
          <w:p w:rsidR="00912BDF" w:rsidRDefault="00912BDF">
            <w:pPr>
              <w:ind w:right="114"/>
              <w:jc w:val="both"/>
              <w:rPr>
                <w:sz w:val="20"/>
              </w:rPr>
            </w:pPr>
            <w:r>
              <w:rPr>
                <w:b/>
                <w:sz w:val="20"/>
              </w:rPr>
              <w:t>8.5 A Taste of Coogee –</w:t>
            </w:r>
            <w:r w:rsidRPr="00800564">
              <w:rPr>
                <w:sz w:val="20"/>
              </w:rPr>
              <w:t xml:space="preserve"> </w:t>
            </w:r>
            <w:r w:rsidR="00800564" w:rsidRPr="00800564">
              <w:rPr>
                <w:sz w:val="20"/>
              </w:rPr>
              <w:t>Those</w:t>
            </w:r>
            <w:r w:rsidR="00800564">
              <w:rPr>
                <w:b/>
                <w:sz w:val="20"/>
              </w:rPr>
              <w:t xml:space="preserve"> </w:t>
            </w:r>
            <w:r>
              <w:rPr>
                <w:sz w:val="20"/>
              </w:rPr>
              <w:t>present had attended the event and said that it was well attended. Some thought the noise levels were too high</w:t>
            </w:r>
            <w:r w:rsidR="00800564">
              <w:rPr>
                <w:sz w:val="20"/>
              </w:rPr>
              <w:t xml:space="preserve"> and th</w:t>
            </w:r>
            <w:r w:rsidR="008267A7">
              <w:rPr>
                <w:sz w:val="20"/>
              </w:rPr>
              <w:t xml:space="preserve">at </w:t>
            </w:r>
            <w:r w:rsidR="00800564">
              <w:rPr>
                <w:sz w:val="20"/>
              </w:rPr>
              <w:t>alcohol stands</w:t>
            </w:r>
            <w:r w:rsidR="008267A7">
              <w:rPr>
                <w:sz w:val="20"/>
              </w:rPr>
              <w:t xml:space="preserve"> seemed to outnumber food stands. </w:t>
            </w:r>
            <w:r w:rsidR="00800564">
              <w:rPr>
                <w:sz w:val="20"/>
              </w:rPr>
              <w:t xml:space="preserve">. </w:t>
            </w:r>
          </w:p>
          <w:p w:rsidR="00912BDF" w:rsidRDefault="00912BDF">
            <w:pPr>
              <w:ind w:right="114"/>
              <w:jc w:val="both"/>
              <w:rPr>
                <w:sz w:val="20"/>
              </w:rPr>
            </w:pPr>
            <w:r>
              <w:rPr>
                <w:b/>
                <w:sz w:val="20"/>
              </w:rPr>
              <w:t>8.6 High Cross Park</w:t>
            </w:r>
            <w:r>
              <w:rPr>
                <w:sz w:val="20"/>
              </w:rPr>
              <w:t xml:space="preserve"> – TfNSW have agreed to move the Randwick Light Rail terminus from High Cross Park to High Street, however the costs estimated to be in the order of $2 million to do so will be paid by the Council (i.e. the ratepayers). All present feel the terminus should be underground and that all costs should be borne by TfNSW.</w:t>
            </w:r>
          </w:p>
          <w:p w:rsidR="00912BDF" w:rsidRDefault="00912BDF">
            <w:pPr>
              <w:ind w:right="114"/>
              <w:jc w:val="both"/>
              <w:rPr>
                <w:sz w:val="20"/>
              </w:rPr>
            </w:pPr>
            <w:r>
              <w:rPr>
                <w:b/>
                <w:sz w:val="20"/>
              </w:rPr>
              <w:t xml:space="preserve">8.7 Dedicated Bike tracks </w:t>
            </w:r>
            <w:r>
              <w:rPr>
                <w:sz w:val="20"/>
              </w:rPr>
              <w:t>– Council is conducting a Cycleway Construction Review from 1 Sept to 16 Oct. They are welcoming the community’s ideas on how they should prioritise the construction of cycle routes. There is an online survey to fill out if you want to provide input. An attendee will contribute to this review and speak about it at the next meeting.</w:t>
            </w:r>
          </w:p>
        </w:tc>
      </w:tr>
    </w:tbl>
    <w:p w:rsidR="00F0215E" w:rsidRDefault="00F0215E"/>
    <w:sectPr w:rsidR="00F0215E" w:rsidSect="00F0215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12BDF"/>
    <w:rsid w:val="00026035"/>
    <w:rsid w:val="00686D92"/>
    <w:rsid w:val="0078075B"/>
    <w:rsid w:val="00800564"/>
    <w:rsid w:val="008267A7"/>
    <w:rsid w:val="00886C0D"/>
    <w:rsid w:val="00912BDF"/>
    <w:rsid w:val="009467BA"/>
    <w:rsid w:val="00F0215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2BDF"/>
    <w:pPr>
      <w:ind w:left="0"/>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12BD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66485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oogeeprecinc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1802</Words>
  <Characters>10274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Rona</cp:lastModifiedBy>
  <cp:revision>2</cp:revision>
  <dcterms:created xsi:type="dcterms:W3CDTF">2015-10-15T05:24:00Z</dcterms:created>
  <dcterms:modified xsi:type="dcterms:W3CDTF">2015-10-15T05:24:00Z</dcterms:modified>
</cp:coreProperties>
</file>